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0A901" w14:textId="77777777" w:rsidR="00BC427F" w:rsidRPr="00DF372D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>УТВЕРЖДАЮ</w:t>
      </w:r>
    </w:p>
    <w:p w14:paraId="18704536" w14:textId="70821A14"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7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0D6F">
        <w:rPr>
          <w:rFonts w:ascii="Times New Roman" w:hAnsi="Times New Roman" w:cs="Times New Roman"/>
          <w:sz w:val="28"/>
          <w:szCs w:val="28"/>
        </w:rPr>
        <w:t>Шибковского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61BE4C9" w14:textId="77777777"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14:paraId="1724C764" w14:textId="1A124F7B"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="00D80D6F">
        <w:rPr>
          <w:rFonts w:ascii="Times New Roman" w:hAnsi="Times New Roman" w:cs="Times New Roman"/>
          <w:sz w:val="28"/>
          <w:szCs w:val="28"/>
        </w:rPr>
        <w:t>Н.Ю.Самусенок</w:t>
      </w:r>
      <w:proofErr w:type="spellEnd"/>
    </w:p>
    <w:p w14:paraId="79020F08" w14:textId="6E442C62" w:rsidR="00BC427F" w:rsidRDefault="00BC427F" w:rsidP="00BC4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</w:t>
      </w:r>
      <w:r w:rsidR="000026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F079F97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823D18" w14:textId="20527145" w:rsidR="0037731F" w:rsidRDefault="0037731F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нормативно-правовых актов, содержащих обязательные требования, оценка соблюдения которых осуществляется в рамках муниципального</w:t>
      </w:r>
      <w:r w:rsidR="00AE7F3D">
        <w:rPr>
          <w:rFonts w:ascii="Times New Roman" w:hAnsi="Times New Roman" w:cs="Times New Roman"/>
          <w:sz w:val="28"/>
          <w:szCs w:val="28"/>
        </w:rPr>
        <w:t xml:space="preserve"> </w:t>
      </w:r>
      <w:r w:rsidR="003158E0">
        <w:rPr>
          <w:rFonts w:ascii="Times New Roman" w:hAnsi="Times New Roman" w:cs="Times New Roman"/>
          <w:sz w:val="28"/>
          <w:szCs w:val="28"/>
        </w:rPr>
        <w:t>контроля 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80D6F">
        <w:rPr>
          <w:rFonts w:ascii="Times New Roman" w:hAnsi="Times New Roman" w:cs="Times New Roman"/>
          <w:sz w:val="28"/>
          <w:szCs w:val="28"/>
        </w:rPr>
        <w:t xml:space="preserve"> Шибковского </w:t>
      </w:r>
      <w:r w:rsidR="003B48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979E5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196EA860" w14:textId="77777777" w:rsidR="00E979E5" w:rsidRDefault="00E979E5" w:rsidP="00377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69"/>
        <w:gridCol w:w="2912"/>
        <w:gridCol w:w="3005"/>
        <w:gridCol w:w="2835"/>
        <w:gridCol w:w="5925"/>
      </w:tblGrid>
      <w:tr w:rsidR="00E979E5" w14:paraId="70722DA9" w14:textId="77777777" w:rsidTr="003E1338">
        <w:trPr>
          <w:trHeight w:val="470"/>
        </w:trPr>
        <w:tc>
          <w:tcPr>
            <w:tcW w:w="769" w:type="dxa"/>
          </w:tcPr>
          <w:p w14:paraId="453E1882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12" w:type="dxa"/>
          </w:tcPr>
          <w:p w14:paraId="7A3EFE74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005" w:type="dxa"/>
          </w:tcPr>
          <w:p w14:paraId="5DB49011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</w:t>
            </w:r>
            <w:proofErr w:type="gramStart"/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979E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2835" w:type="dxa"/>
          </w:tcPr>
          <w:p w14:paraId="7307B39D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925" w:type="dxa"/>
          </w:tcPr>
          <w:p w14:paraId="09828D44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E5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</w:p>
        </w:tc>
      </w:tr>
      <w:tr w:rsidR="00E979E5" w:rsidRPr="00E979E5" w14:paraId="39B869D9" w14:textId="77777777" w:rsidTr="003E1338">
        <w:trPr>
          <w:trHeight w:val="470"/>
        </w:trPr>
        <w:tc>
          <w:tcPr>
            <w:tcW w:w="15446" w:type="dxa"/>
            <w:gridSpan w:val="5"/>
          </w:tcPr>
          <w:p w14:paraId="674EA2EE" w14:textId="77777777" w:rsidR="001F3886" w:rsidRPr="001F3886" w:rsidRDefault="00E979E5" w:rsidP="00377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1.Нормативные правовые акты федеральных органов </w:t>
            </w:r>
          </w:p>
          <w:p w14:paraId="4ECD6C16" w14:textId="77777777" w:rsidR="00E979E5" w:rsidRPr="00E979E5" w:rsidRDefault="00E979E5" w:rsidP="0037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8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власти и нормативные документы федеральных органов исполнительной власти</w:t>
            </w:r>
          </w:p>
        </w:tc>
      </w:tr>
      <w:tr w:rsidR="006E30D4" w:rsidRPr="00E979E5" w14:paraId="6D08FA27" w14:textId="77777777" w:rsidTr="003E1338">
        <w:trPr>
          <w:trHeight w:val="470"/>
        </w:trPr>
        <w:tc>
          <w:tcPr>
            <w:tcW w:w="769" w:type="dxa"/>
          </w:tcPr>
          <w:p w14:paraId="72C18C36" w14:textId="77777777" w:rsidR="006E30D4" w:rsidRPr="00E979E5" w:rsidRDefault="006E30D4" w:rsidP="006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12" w:type="dxa"/>
          </w:tcPr>
          <w:p w14:paraId="062CE06B" w14:textId="77777777" w:rsidR="006E30D4" w:rsidRPr="00E979E5" w:rsidRDefault="006E30D4" w:rsidP="00D74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D74EE7">
              <w:rPr>
                <w:rFonts w:ascii="Times New Roman" w:hAnsi="Times New Roman" w:cs="Times New Roman"/>
                <w:sz w:val="24"/>
                <w:szCs w:val="24"/>
              </w:rPr>
              <w:t>14.03.1995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74EE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 «</w:t>
            </w:r>
            <w:r w:rsidR="00D74EE7">
              <w:rPr>
                <w:rFonts w:ascii="Times New Roman" w:hAnsi="Times New Roman" w:cs="Times New Roman"/>
                <w:sz w:val="24"/>
                <w:szCs w:val="24"/>
              </w:rPr>
              <w:t>Об особо охраняемых природных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</w:tcPr>
          <w:p w14:paraId="02AA1276" w14:textId="77777777" w:rsidR="006E30D4" w:rsidRPr="00E979E5" w:rsidRDefault="006E30D4" w:rsidP="006E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</w:tcPr>
          <w:p w14:paraId="5192E513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статьи 2</w:t>
            </w:r>
          </w:p>
          <w:p w14:paraId="0B6AEA31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70D9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0ADF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E0C3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636C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1142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E6F5D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304C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BE0ED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09D4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E2A3F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785F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BD8E3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</w:t>
            </w:r>
          </w:p>
          <w:p w14:paraId="75DC22C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E18FD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15CE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4FBB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90BA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192D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9FA6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8D84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EDE5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547E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24A36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DF75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5C826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C3EF6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81F16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D5FE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5747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0E421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C67A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07AAF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F5455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302A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A2007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B987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3F01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F198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3CC41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F9C87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1,3 статьи 9</w:t>
            </w:r>
          </w:p>
          <w:p w14:paraId="6E74ADE3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FC09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AFD26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E746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51001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3B5C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07A37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D665F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D34E8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3A5C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BF37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75E0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F889D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8C6D9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16E89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A79B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BB2A6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1765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631B1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025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03998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E629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859AC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5052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2C7B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378B7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ACCC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F1FB9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0DAD8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853C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1F14D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2D6E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A99FB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2120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A0982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B82D6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737F1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9D71E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E6713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52130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70DBF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73407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3A9A4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FBBC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40B9A" w14:textId="77777777" w:rsidR="006E7DAE" w:rsidRDefault="006E7DAE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DD6E8" w14:textId="77777777" w:rsidR="00BD6B9B" w:rsidRDefault="00BD6B9B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A5275" w14:textId="77777777" w:rsidR="006E30D4" w:rsidRDefault="00BD6B9B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ункты 1,4, статьи 33</w:t>
            </w:r>
          </w:p>
          <w:p w14:paraId="5C8A139D" w14:textId="77777777" w:rsidR="001D5E20" w:rsidRDefault="001D5E20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F6852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1D60D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D766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44AC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5635A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5129DE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01001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2AEA2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667F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31AB0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391DA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F2FB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638F4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3A855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D877E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3B29B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7C93D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FF655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A1E87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2006D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73834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3FE3B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CE10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15083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A874F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B3BF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4D7C40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4A99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B2048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251DB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B2761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2B8DD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ABD3F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ACDE3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9598C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D5922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117D7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C463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E4B72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103B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8A2B4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6ACB4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C6303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F39F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F8455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4954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FD447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FA1EC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3DDC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03604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53B08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653E2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E4DC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4AB01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13275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99E53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BBE9B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BFBE0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AA9B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E06E3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ADC6D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710A7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67BFC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F378F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32798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29FFF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0F92B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3A01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17869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516E8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C960D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54D68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78313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C1FC7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C181E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6166E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76A81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DA9F6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E06B5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3F40A" w14:textId="77777777" w:rsidR="003C4BA5" w:rsidRDefault="003C4BA5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61CDD" w14:textId="77777777" w:rsidR="00BD6B9B" w:rsidRDefault="00BD6B9B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E4698" w14:textId="77777777" w:rsidR="001D5E20" w:rsidRPr="000E4A4A" w:rsidRDefault="001D5E20" w:rsidP="006E3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2,3 статьи 36</w:t>
            </w:r>
          </w:p>
        </w:tc>
        <w:tc>
          <w:tcPr>
            <w:tcW w:w="5925" w:type="dxa"/>
          </w:tcPr>
          <w:p w14:paraId="6A76F5CE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</w:t>
            </w:r>
            <w:proofErr w:type="gram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зоны устанавливаются решением об установлении охранной зоны особо охраняемой природной территории</w:t>
            </w:r>
          </w:p>
          <w:p w14:paraId="70C0CFB4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На государственные природные заповедники возлагаются следующие задачи:</w:t>
            </w:r>
          </w:p>
          <w:p w14:paraId="2FED0D80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а) осуществление охраны уникальных и </w:t>
            </w:r>
            <w:r w:rsidRPr="006E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состоянии;</w:t>
            </w:r>
            <w:proofErr w:type="gramEnd"/>
          </w:p>
          <w:p w14:paraId="342BAA90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. "а" в ред. Федерального </w:t>
            </w:r>
            <w:hyperlink r:id="rId5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14:paraId="0A3B1F99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б) организация и проведение научных исследований;</w:t>
            </w:r>
          </w:p>
          <w:p w14:paraId="1937D66C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6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03.08.2018 N 321-ФЗ)</w:t>
            </w:r>
          </w:p>
          <w:p w14:paraId="0E29BCA9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в) осуществление государственного экологического мониторинга (государственного мониторинга окружающей среды);</w:t>
            </w:r>
          </w:p>
          <w:p w14:paraId="7237678C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. "в" в ред. Федерального </w:t>
            </w:r>
            <w:hyperlink r:id="rId7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21.11.2011 N 331-ФЗ)</w:t>
            </w:r>
          </w:p>
          <w:p w14:paraId="528C62FD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г) экологическое просвещение;</w:t>
            </w:r>
          </w:p>
          <w:p w14:paraId="6EBE6AEF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Федеральных законов от 30.11.2011 </w:t>
            </w:r>
            <w:hyperlink r:id="rId8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N 365-ФЗ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, от 18.03.2023 </w:t>
            </w:r>
            <w:hyperlink r:id="rId9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N 77-ФЗ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1949AA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д) утратил силу. - Федеральный </w:t>
            </w:r>
            <w:hyperlink r:id="rId10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30.11.2011 N 365-ФЗ;</w:t>
            </w:r>
          </w:p>
          <w:p w14:paraId="572BB588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е) содействие в подготовке научных кадров и специалистов в области охраны окружающей среды;</w:t>
            </w:r>
          </w:p>
          <w:p w14:paraId="42DFF3C7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1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30.12.2008 N 309-ФЗ)</w:t>
            </w:r>
          </w:p>
          <w:p w14:paraId="2497FD2D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ж) организация и осуществление туризма.</w:t>
            </w:r>
          </w:p>
          <w:p w14:paraId="75D85FB1" w14:textId="77777777" w:rsid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. "ж" </w:t>
            </w:r>
            <w:proofErr w:type="gram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</w:t>
            </w:r>
            <w:hyperlink r:id="rId12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14:paraId="08DBF9EC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1. На территории государственного природного заповедника запрещается любая деятельность, противоречащая задачам государственного природного заповедника и режиму особой охраны его территории. Конкретный режим особой охраны территории государственного природного заповедника устанавливается положением о государственном природном заповеднике, утверждаемым федеральным органом исполнительной власти, в ведении которого находится государственный природный заповедник.</w:t>
            </w:r>
          </w:p>
          <w:p w14:paraId="7A0F8682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3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14:paraId="40A816C6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государственных природных </w:t>
            </w:r>
            <w:r w:rsidRPr="006E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заповедников запрещается интродукция живых организмов в целях их акклиматизации.</w:t>
            </w:r>
          </w:p>
          <w:p w14:paraId="0B7E72FD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На территориях государственных природных заповедников запрещается строительство объектов капитального строительства, некапитальных строений, сооружений в целях, не связанных с выполнением задач, возложенных на государственные природные заповедники.</w:t>
            </w:r>
          </w:p>
          <w:p w14:paraId="0D0E0B36" w14:textId="77777777" w:rsidR="006E7DAE" w:rsidRPr="006E7DAE" w:rsidRDefault="006E7DAE" w:rsidP="006E7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Федеральным </w:t>
            </w:r>
            <w:hyperlink r:id="rId14" w:history="1">
              <w:r w:rsidRPr="006E7DA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от 18.03.2023 N 77-ФЗ)</w:t>
            </w:r>
          </w:p>
          <w:p w14:paraId="6ED0CC0A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государственных природных заповедников рубки лесных насаждений осуществляются с учетом ограничений, установленных законодательством Российской Федерации. </w:t>
            </w:r>
            <w:proofErr w:type="gram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На участках государственных природных заповедников, в отношении которых законодательством Российской Федерации не установлены ограничения, в случае, если это не противоречит правовому режиму особой охраны территорий государственных природных заповедников и расположенных на них лесов, допускается проведение выборочных рубок лесных насаждений в целях обеспечения охраны и использования государственных природных заповедников, а также в целях обеспечения жизнедеятельности проживающих в пределах их территорий граждан</w:t>
            </w:r>
            <w:proofErr w:type="gram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, если выборочные рубки лесных насаждений не связаны с осуществлением такими гражданами предпринимательской деятельности.</w:t>
            </w:r>
          </w:p>
          <w:p w14:paraId="5B308907" w14:textId="77777777" w:rsidR="006E7DAE" w:rsidRPr="006E7DAE" w:rsidRDefault="006E7DAE" w:rsidP="006E7DAE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3. В государственных природных </w:t>
            </w:r>
            <w:proofErr w:type="gramStart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заповедниках</w:t>
            </w:r>
            <w:proofErr w:type="gramEnd"/>
            <w:r w:rsidRPr="006E7DAE">
              <w:rPr>
                <w:rFonts w:ascii="Times New Roman" w:hAnsi="Times New Roman" w:cs="Times New Roman"/>
                <w:sz w:val="24"/>
                <w:szCs w:val="24"/>
              </w:rPr>
              <w:t xml:space="preserve"> могут выделяться участки, на которых исключается всякое вмешательство человека в природные процессы.</w:t>
            </w:r>
          </w:p>
          <w:p w14:paraId="7005B2DF" w14:textId="77777777" w:rsidR="00BD6B9B" w:rsidRPr="00BD6B9B" w:rsidRDefault="006E7DAE" w:rsidP="00BD6B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AE">
              <w:rPr>
                <w:rFonts w:ascii="Times New Roman" w:hAnsi="Times New Roman" w:cs="Times New Roman"/>
                <w:sz w:val="24"/>
                <w:szCs w:val="24"/>
              </w:rPr>
              <w:t>Размеры этих участков определяются исходя из необходимости сохранения всего природного комп</w:t>
            </w:r>
            <w:r w:rsidR="00BD6B9B">
              <w:rPr>
                <w:rFonts w:ascii="Times New Roman" w:hAnsi="Times New Roman" w:cs="Times New Roman"/>
                <w:sz w:val="24"/>
                <w:szCs w:val="24"/>
              </w:rPr>
              <w:t>лекса в естественном состоянии.</w:t>
            </w:r>
          </w:p>
          <w:p w14:paraId="25AC1358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Государственный контроль (надзор) в области охраны и использования особо охраняемых природных </w:t>
            </w:r>
            <w:r w:rsidRPr="001D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муниципальный контроль в области охраны и использования особо охраняемых природных территорий осуществляются посредством:</w:t>
            </w:r>
          </w:p>
          <w:p w14:paraId="556ED409" w14:textId="77777777" w:rsidR="001D5E20" w:rsidRPr="003C4BA5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а) федерального государственного </w:t>
            </w:r>
            <w:hyperlink r:id="rId15" w:history="1">
              <w:r w:rsidRPr="003C4BA5">
                <w:rPr>
                  <w:rFonts w:ascii="Times New Roman" w:hAnsi="Times New Roman" w:cs="Times New Roman"/>
                  <w:sz w:val="24"/>
                  <w:szCs w:val="24"/>
                </w:rPr>
                <w:t>контроля</w:t>
              </w:r>
            </w:hyperlink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 (надзора) в области охраны и использования особо охраняемых природных территорий, осуществляемого в </w:t>
            </w:r>
            <w:proofErr w:type="gramStart"/>
            <w:r w:rsidRPr="003C4BA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положением, утверждаемым Правительством Российской Федерации:</w:t>
            </w:r>
          </w:p>
          <w:p w14:paraId="17C93889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федеральными государственными бюджетными учреждениями - в </w:t>
            </w:r>
            <w:proofErr w:type="gramStart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управляемых ими особо охраняемых природных территорий федерального значения и их охранных зон;</w:t>
            </w:r>
          </w:p>
          <w:p w14:paraId="1D8A9C64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федеральным органом исполнительной власти, уполномоченным Правительством Российской Федерации, - на особо охраняемых природных территориях федерального значения и в границах их охранных зон, которые не находятся под управлением федеральных государственных бюджетных учреждений;</w:t>
            </w:r>
          </w:p>
          <w:p w14:paraId="699E59C7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б) регионального государственного контроля (надзора) в области охраны и использования особо охраняемых природных территорий, осуществляемого в соответствии с положениями, утверждаемыми высшими исполнительными органами государственной власти субъектов Российской Федерации:</w:t>
            </w:r>
            <w:proofErr w:type="gramEnd"/>
          </w:p>
          <w:p w14:paraId="7AE722FF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бюджетными учреждениями - в </w:t>
            </w:r>
            <w:proofErr w:type="gramStart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управляемых ими особо охраняемых природных территорий регионального значения и их охранных зон;</w:t>
            </w:r>
          </w:p>
          <w:p w14:paraId="10368C92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уполномоченными органами исполнительной власти субъектов Российской Федерации - на особо охраняемых природных территориях регионального значения и в границах их охранных зон, которые не находятся под управлением государственных бюджетных учреждений;</w:t>
            </w:r>
          </w:p>
          <w:p w14:paraId="17BB814D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в) муниципального контроля в области охраны и </w:t>
            </w:r>
            <w:r w:rsidRPr="001D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особо охраняемых природных территорий, осуществляемого уполномоченными органами местного самоуправления в </w:t>
            </w:r>
            <w:proofErr w:type="gramStart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положениями, утверждаемыми представительными органами муниципальных образований.</w:t>
            </w:r>
          </w:p>
          <w:p w14:paraId="0F5C2CA9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на осуществление государственного контроля (надзора) в области охраны и использования особо охраняемых природных территорий, наряду с решениями, принимаемыми в процессе и по результатам проведения контрольных (надзорных) мероприятий, установленными Федеральным </w:t>
            </w:r>
            <w:hyperlink r:id="rId16" w:history="1">
              <w:r w:rsidRPr="001D5E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      </w:r>
            <w:proofErr w:type="gramEnd"/>
          </w:p>
          <w:p w14:paraId="5E2A0005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а) 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средства и соответствующие документы;</w:t>
            </w:r>
          </w:p>
          <w:p w14:paraId="0C4FBB9A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б)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территории, ее функциональной зоны или охранной зоны, режим особой охраны которых не допускает размещение объекта капитального строительства;</w:t>
            </w:r>
          </w:p>
          <w:p w14:paraId="69DCB91E" w14:textId="77777777" w:rsidR="001D5E20" w:rsidRP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20">
              <w:rPr>
                <w:rFonts w:ascii="Times New Roman" w:hAnsi="Times New Roman" w:cs="Times New Roman"/>
                <w:sz w:val="24"/>
                <w:szCs w:val="24"/>
              </w:rPr>
              <w:t xml:space="preserve">в)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</w:t>
            </w:r>
            <w:r w:rsidRPr="001D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природных заповедников и национальных парков;</w:t>
            </w:r>
          </w:p>
          <w:p w14:paraId="53B69A40" w14:textId="77777777" w:rsidR="001D5E20" w:rsidRDefault="001D5E20" w:rsidP="001D5E2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D5E20">
              <w:rPr>
                <w:rFonts w:ascii="Times New Roman" w:hAnsi="Times New Roman" w:cs="Times New Roman"/>
                <w:sz w:val="24"/>
                <w:szCs w:val="24"/>
              </w:rPr>
              <w:t>г) задерживать в границах особо охраняемых природных территорий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органы.</w:t>
            </w:r>
            <w:proofErr w:type="gramEnd"/>
          </w:p>
          <w:p w14:paraId="1F4867BD" w14:textId="77777777" w:rsidR="003C4BA5" w:rsidRPr="003C4BA5" w:rsidRDefault="003C4BA5" w:rsidP="003C4BA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" w:history="1">
              <w:r w:rsidRPr="003C4BA5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устанавливается уголовная ответственность за нарушение режима особо охраняемых природных территорий.</w:t>
            </w:r>
          </w:p>
          <w:p w14:paraId="37C07303" w14:textId="77777777" w:rsidR="00D74EE7" w:rsidRPr="00BD6B9B" w:rsidRDefault="003C4BA5" w:rsidP="00BD6B9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BA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C4BA5">
              <w:rPr>
                <w:rFonts w:ascii="Times New Roman" w:hAnsi="Times New Roman" w:cs="Times New Roman"/>
                <w:sz w:val="24"/>
                <w:szCs w:val="24"/>
              </w:rPr>
              <w:t>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методиками исчисления размера ущерба, а при их отсутствии - по фактическим затратам на их восстановление.</w:t>
            </w:r>
            <w:proofErr w:type="gramEnd"/>
          </w:p>
        </w:tc>
      </w:tr>
      <w:tr w:rsidR="000433DA" w:rsidRPr="00E979E5" w14:paraId="7B9F9E80" w14:textId="77777777" w:rsidTr="003E1338">
        <w:trPr>
          <w:trHeight w:val="470"/>
        </w:trPr>
        <w:tc>
          <w:tcPr>
            <w:tcW w:w="15446" w:type="dxa"/>
            <w:gridSpan w:val="5"/>
          </w:tcPr>
          <w:p w14:paraId="0C718FA0" w14:textId="77777777" w:rsidR="000433DA" w:rsidRPr="000433DA" w:rsidRDefault="000433DA" w:rsidP="0021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Законы и иные нормативные правовые акты Новосибирской области</w:t>
            </w:r>
          </w:p>
        </w:tc>
      </w:tr>
      <w:tr w:rsidR="00214CCB" w:rsidRPr="00E979E5" w14:paraId="2FE581B3" w14:textId="77777777" w:rsidTr="003E1338">
        <w:trPr>
          <w:trHeight w:val="470"/>
        </w:trPr>
        <w:tc>
          <w:tcPr>
            <w:tcW w:w="769" w:type="dxa"/>
          </w:tcPr>
          <w:p w14:paraId="3590893D" w14:textId="77777777"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12" w:type="dxa"/>
          </w:tcPr>
          <w:p w14:paraId="04EDC301" w14:textId="77777777" w:rsidR="00214CCB" w:rsidRPr="00E979E5" w:rsidRDefault="0027769E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05" w:type="dxa"/>
          </w:tcPr>
          <w:p w14:paraId="305EA8AC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79A7E0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14:paraId="682A0A99" w14:textId="77777777" w:rsidR="00214CCB" w:rsidRPr="00E979E5" w:rsidRDefault="00214CCB" w:rsidP="00214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D7C02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7B133F" w14:textId="77777777" w:rsidR="0037731F" w:rsidRDefault="0037731F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09E2C68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1A676C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526C218" w14:textId="581C8B3F" w:rsidR="008413D8" w:rsidRDefault="003B480A" w:rsidP="007E6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00268C">
        <w:rPr>
          <w:rFonts w:ascii="Times New Roman" w:hAnsi="Times New Roman" w:cs="Times New Roman"/>
          <w:sz w:val="28"/>
          <w:szCs w:val="28"/>
        </w:rPr>
        <w:t xml:space="preserve"> </w:t>
      </w:r>
      <w:r w:rsidR="00D80D6F">
        <w:rPr>
          <w:rFonts w:ascii="Times New Roman" w:hAnsi="Times New Roman" w:cs="Times New Roman"/>
          <w:sz w:val="28"/>
          <w:szCs w:val="28"/>
        </w:rPr>
        <w:t xml:space="preserve"> Шибковского </w:t>
      </w:r>
      <w:r w:rsidR="00BC42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r w:rsidR="00BC42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FD6">
        <w:rPr>
          <w:rFonts w:ascii="Times New Roman" w:hAnsi="Times New Roman" w:cs="Times New Roman"/>
          <w:sz w:val="28"/>
          <w:szCs w:val="28"/>
        </w:rPr>
        <w:t>Н.М.</w:t>
      </w:r>
      <w:r w:rsidR="00D80D6F">
        <w:rPr>
          <w:rFonts w:ascii="Times New Roman" w:hAnsi="Times New Roman" w:cs="Times New Roman"/>
          <w:sz w:val="28"/>
          <w:szCs w:val="28"/>
        </w:rPr>
        <w:t>Толкачева</w:t>
      </w:r>
      <w:proofErr w:type="spellEnd"/>
      <w:r w:rsidR="00D80D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AF0DBA1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52658D9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2B60DD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2FC492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94D70D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0AE88A" w14:textId="77777777" w:rsidR="008413D8" w:rsidRDefault="008413D8" w:rsidP="00DF3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413D8" w:rsidSect="00E97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3"/>
    <w:rsid w:val="0000268C"/>
    <w:rsid w:val="000433DA"/>
    <w:rsid w:val="001102A3"/>
    <w:rsid w:val="001A01A6"/>
    <w:rsid w:val="001D5E20"/>
    <w:rsid w:val="001F3886"/>
    <w:rsid w:val="00214CCB"/>
    <w:rsid w:val="0027769E"/>
    <w:rsid w:val="003158E0"/>
    <w:rsid w:val="0037731F"/>
    <w:rsid w:val="003B480A"/>
    <w:rsid w:val="003C4BA5"/>
    <w:rsid w:val="003E1338"/>
    <w:rsid w:val="00553DE7"/>
    <w:rsid w:val="006667A7"/>
    <w:rsid w:val="006E30D4"/>
    <w:rsid w:val="006E7DAE"/>
    <w:rsid w:val="007235C4"/>
    <w:rsid w:val="007E6FD6"/>
    <w:rsid w:val="00816026"/>
    <w:rsid w:val="008413D8"/>
    <w:rsid w:val="00AE7F3D"/>
    <w:rsid w:val="00BC427F"/>
    <w:rsid w:val="00BD6B9B"/>
    <w:rsid w:val="00C0685B"/>
    <w:rsid w:val="00C51101"/>
    <w:rsid w:val="00D74EE7"/>
    <w:rsid w:val="00D80D6F"/>
    <w:rsid w:val="00D914FA"/>
    <w:rsid w:val="00DC5BD8"/>
    <w:rsid w:val="00DF372D"/>
    <w:rsid w:val="00E979E5"/>
    <w:rsid w:val="00F4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3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14C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741ECDE786BA8F8FAF0AC46F0CD6979C25A07DAB7B42D43181A750DDA563BE88D16C9E78C0CD4975804F83C2E131CAD6C15ABBE1370C643s6H" TargetMode="External"/><Relationship Id="rId13" Type="http://schemas.openxmlformats.org/officeDocument/2006/relationships/hyperlink" Target="consultantplus://offline/ref=53E4661F36A09E05D880633256E1458C68DF9F093C4944D25DD6874C92BB6CC254AC8495FC7DEBD86937A5CD03432FB3F554C89ADE481F7Ft6uD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741ECDE786BA8F8FAF0AC46F0CD6979C55F06DFB7B42D43181A750DDA563BE88D16C9E78C0ED59F5804F83C2E131CAD6C15ABBE1370C643s6H" TargetMode="External"/><Relationship Id="rId12" Type="http://schemas.openxmlformats.org/officeDocument/2006/relationships/hyperlink" Target="consultantplus://offline/ref=D0F741ECDE786BA8F8FAF0AC46F0CD6979C25A07D3B6B42D43181A750DDA563BE88D16C9E78C0ED89E5804F83C2E131CAD6C15ABBE1370C643s6H" TargetMode="External"/><Relationship Id="rId17" Type="http://schemas.openxmlformats.org/officeDocument/2006/relationships/hyperlink" Target="consultantplus://offline/ref=11916D7F08E533C2196A8454F8D34E0D28AF3362EC6DDA50EE7C9CB49A66BB75E99F390BA037E1DE7A624DBB03729C3CA05C371023289B8DJ4m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5058F9D6AD99295A41EB369578F37497C5B1FDFDBC86139B89EF1B7BB3AE2B4156EC126C46FC1FA9EBA64B7AI4k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741ECDE786BA8F8FAF0AC46F0CD6979C35C02D9B4B42D43181A750DDA563BE88D16C9E78C0EDD975804F83C2E131CAD6C15ABBE1370C643s6H" TargetMode="External"/><Relationship Id="rId11" Type="http://schemas.openxmlformats.org/officeDocument/2006/relationships/hyperlink" Target="consultantplus://offline/ref=D0F741ECDE786BA8F8FAF0AC46F0CD697EC75E0ED8B3B42D43181A750DDA563BE88D16C9E78C0ED4985804F83C2E131CAD6C15ABBE1370C643s6H" TargetMode="External"/><Relationship Id="rId5" Type="http://schemas.openxmlformats.org/officeDocument/2006/relationships/hyperlink" Target="consultantplus://offline/ref=D0F741ECDE786BA8F8FAF0AC46F0CD6979C25A07D3B6B42D43181A750DDA563BE88D16C9E78C0EDF995804F83C2E131CAD6C15ABBE1370C643s6H" TargetMode="External"/><Relationship Id="rId15" Type="http://schemas.openxmlformats.org/officeDocument/2006/relationships/hyperlink" Target="consultantplus://offline/ref=1F5AB976EAB5F7E55D9423C55FC62C29012660D1C07C9218E91603E633928080E949DF121F2A318F7617998D111C1C5E8B2666234BB5F835Y1c3H" TargetMode="External"/><Relationship Id="rId10" Type="http://schemas.openxmlformats.org/officeDocument/2006/relationships/hyperlink" Target="consultantplus://offline/ref=D0F741ECDE786BA8F8FAF0AC46F0CD6979C25A07DAB7B42D43181A750DDA563BE88D16C9E78C0CD59E5804F83C2E131CAD6C15ABBE1370C643s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741ECDE786BA8F8FAF0AC46F0CD6979C25A07D3B6B42D43181A750DDA563BE88D16C9E78C0EDF975804F83C2E131CAD6C15ABBE1370C643s6H" TargetMode="External"/><Relationship Id="rId14" Type="http://schemas.openxmlformats.org/officeDocument/2006/relationships/hyperlink" Target="consultantplus://offline/ref=53E4661F36A09E05D880633256E1458C68DF9F093C4944D25DD6874C92BB6CC254AC8495FC7DEBD86B37A5CD03432FB3F554C89ADE481F7Ft6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User18</cp:lastModifiedBy>
  <cp:revision>30</cp:revision>
  <cp:lastPrinted>2023-11-20T09:23:00Z</cp:lastPrinted>
  <dcterms:created xsi:type="dcterms:W3CDTF">2023-10-02T04:26:00Z</dcterms:created>
  <dcterms:modified xsi:type="dcterms:W3CDTF">2025-07-24T06:26:00Z</dcterms:modified>
</cp:coreProperties>
</file>